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77A" w:rsidRPr="008E629B" w:rsidRDefault="00C3377A" w:rsidP="00C3377A">
      <w:pPr>
        <w:spacing w:line="360" w:lineRule="auto"/>
        <w:jc w:val="both"/>
        <w:rPr>
          <w:rFonts w:ascii="Times New Roman" w:eastAsia="Times New Roman" w:hAnsi="Times New Roman" w:cs="Times New Roman"/>
          <w:b/>
          <w:color w:val="0000FF"/>
          <w:sz w:val="24"/>
          <w:szCs w:val="24"/>
          <w:u w:val="single"/>
        </w:rPr>
      </w:pPr>
      <w:r w:rsidRPr="008E629B">
        <w:rPr>
          <w:rFonts w:ascii="Times New Roman" w:eastAsia="Times New Roman" w:hAnsi="Times New Roman" w:cs="Times New Roman"/>
          <w:b/>
          <w:color w:val="0000FF"/>
          <w:sz w:val="24"/>
          <w:szCs w:val="24"/>
          <w:u w:val="single"/>
        </w:rPr>
        <w:t>POLICY FOR SELECTION AND APPOINTMENT OF DIRECTORS AND THEIR REMUNERATION</w:t>
      </w:r>
    </w:p>
    <w:p w:rsidR="00C3377A" w:rsidRPr="008E629B" w:rsidRDefault="00C3377A" w:rsidP="00C3377A">
      <w:pPr>
        <w:spacing w:line="240" w:lineRule="auto"/>
        <w:jc w:val="both"/>
        <w:rPr>
          <w:rFonts w:ascii="Times New Roman" w:eastAsia="Times New Roman" w:hAnsi="Times New Roman" w:cs="Times New Roman"/>
          <w:bCs/>
          <w:sz w:val="24"/>
          <w:szCs w:val="24"/>
        </w:rPr>
      </w:pPr>
      <w:r w:rsidRPr="008E629B">
        <w:rPr>
          <w:rFonts w:ascii="Times New Roman" w:eastAsia="Times New Roman" w:hAnsi="Times New Roman" w:cs="Times New Roman"/>
          <w:bCs/>
          <w:sz w:val="24"/>
          <w:szCs w:val="24"/>
        </w:rPr>
        <w:t>The Nomination and Remuneration (N&amp;R) Committee has adopted a Charter which, inter alia, deals with the manner of selection of Board of Directors and CEO &amp; Managing Director and their remuneration. This policy is accordingly derived from the said charter.</w:t>
      </w:r>
    </w:p>
    <w:p w:rsidR="00C3377A" w:rsidRPr="008E629B" w:rsidRDefault="00C3377A" w:rsidP="00C3377A">
      <w:pPr>
        <w:pStyle w:val="ListParagraph"/>
        <w:numPr>
          <w:ilvl w:val="0"/>
          <w:numId w:val="1"/>
        </w:numPr>
        <w:spacing w:line="360" w:lineRule="auto"/>
        <w:jc w:val="both"/>
        <w:rPr>
          <w:rFonts w:ascii="Times New Roman" w:hAnsi="Times New Roman" w:cs="Times New Roman"/>
          <w:b/>
          <w:sz w:val="24"/>
          <w:szCs w:val="24"/>
        </w:rPr>
      </w:pPr>
      <w:r w:rsidRPr="008E629B">
        <w:rPr>
          <w:rFonts w:ascii="Times New Roman" w:hAnsi="Times New Roman" w:cs="Times New Roman"/>
          <w:b/>
          <w:sz w:val="24"/>
          <w:szCs w:val="24"/>
        </w:rPr>
        <w:t>Criteria of Selection of Non-Executive Directors</w:t>
      </w:r>
    </w:p>
    <w:p w:rsidR="00C3377A" w:rsidRPr="008E629B" w:rsidRDefault="00C3377A" w:rsidP="00C3377A">
      <w:pPr>
        <w:pStyle w:val="ListParagraph"/>
        <w:numPr>
          <w:ilvl w:val="0"/>
          <w:numId w:val="2"/>
        </w:numPr>
        <w:spacing w:line="240" w:lineRule="auto"/>
        <w:jc w:val="both"/>
        <w:rPr>
          <w:rFonts w:ascii="Times New Roman" w:hAnsi="Times New Roman" w:cs="Times New Roman"/>
          <w:sz w:val="24"/>
          <w:szCs w:val="24"/>
        </w:rPr>
      </w:pPr>
      <w:r w:rsidRPr="008E629B">
        <w:rPr>
          <w:rFonts w:ascii="Times New Roman" w:hAnsi="Times New Roman" w:cs="Times New Roman"/>
          <w:sz w:val="24"/>
          <w:szCs w:val="24"/>
        </w:rPr>
        <w:t>The Non-Executive Directors shall be of high integrity with relevant expertise and experience so as to have a diverse Board with Directors having expertise in the fields of manufacturing, marketing, finance, taxation, law, governance and general management.</w:t>
      </w:r>
    </w:p>
    <w:p w:rsidR="00C3377A" w:rsidRPr="008E629B" w:rsidRDefault="00C3377A" w:rsidP="00C3377A">
      <w:pPr>
        <w:pStyle w:val="ListParagraph"/>
        <w:spacing w:line="240" w:lineRule="auto"/>
        <w:jc w:val="both"/>
        <w:rPr>
          <w:rFonts w:ascii="Times New Roman" w:hAnsi="Times New Roman" w:cs="Times New Roman"/>
          <w:sz w:val="24"/>
          <w:szCs w:val="24"/>
        </w:rPr>
      </w:pPr>
    </w:p>
    <w:p w:rsidR="00C3377A" w:rsidRPr="008E629B" w:rsidRDefault="00C3377A" w:rsidP="00C3377A">
      <w:pPr>
        <w:pStyle w:val="ListParagraph"/>
        <w:numPr>
          <w:ilvl w:val="0"/>
          <w:numId w:val="2"/>
        </w:numPr>
        <w:spacing w:line="240" w:lineRule="auto"/>
        <w:jc w:val="both"/>
        <w:rPr>
          <w:rFonts w:ascii="Times New Roman" w:hAnsi="Times New Roman" w:cs="Times New Roman"/>
          <w:sz w:val="24"/>
          <w:szCs w:val="24"/>
        </w:rPr>
      </w:pPr>
      <w:r w:rsidRPr="008E629B">
        <w:rPr>
          <w:rFonts w:ascii="Times New Roman" w:hAnsi="Times New Roman" w:cs="Times New Roman"/>
          <w:sz w:val="24"/>
          <w:szCs w:val="24"/>
        </w:rPr>
        <w:t>In case of appointment of Independent Directors, the N&amp;R Committee shall satisfy itself with regard to the independent nature of the Directors vis-à-vis the Company so as to enable the Board to discharge its function and duties effectively.</w:t>
      </w:r>
    </w:p>
    <w:p w:rsidR="00C3377A" w:rsidRPr="008E629B" w:rsidRDefault="00C3377A" w:rsidP="00C3377A">
      <w:pPr>
        <w:pStyle w:val="ListParagraph"/>
        <w:rPr>
          <w:rFonts w:ascii="Times New Roman" w:hAnsi="Times New Roman" w:cs="Times New Roman"/>
          <w:sz w:val="24"/>
          <w:szCs w:val="24"/>
        </w:rPr>
      </w:pPr>
    </w:p>
    <w:p w:rsidR="00C3377A" w:rsidRPr="008E629B" w:rsidRDefault="00C3377A" w:rsidP="00C3377A">
      <w:pPr>
        <w:pStyle w:val="ListParagraph"/>
        <w:numPr>
          <w:ilvl w:val="0"/>
          <w:numId w:val="2"/>
        </w:numPr>
        <w:spacing w:line="240" w:lineRule="auto"/>
        <w:jc w:val="both"/>
        <w:rPr>
          <w:rFonts w:ascii="Times New Roman" w:hAnsi="Times New Roman" w:cs="Times New Roman"/>
          <w:sz w:val="24"/>
          <w:szCs w:val="24"/>
        </w:rPr>
      </w:pPr>
      <w:r w:rsidRPr="008E629B">
        <w:rPr>
          <w:rFonts w:ascii="Times New Roman" w:hAnsi="Times New Roman" w:cs="Times New Roman"/>
          <w:sz w:val="24"/>
          <w:szCs w:val="24"/>
        </w:rPr>
        <w:t>The N&amp;R Committee shall ensure that the candidate identified for appointment as a Director is not disqualified for appointment under Section 164 of the Companies Act, 2013.</w:t>
      </w:r>
    </w:p>
    <w:p w:rsidR="00C3377A" w:rsidRPr="008E629B" w:rsidRDefault="00C3377A" w:rsidP="00C3377A">
      <w:pPr>
        <w:pStyle w:val="ListParagraph"/>
        <w:rPr>
          <w:rFonts w:ascii="Times New Roman" w:hAnsi="Times New Roman" w:cs="Times New Roman"/>
          <w:sz w:val="24"/>
          <w:szCs w:val="24"/>
        </w:rPr>
      </w:pPr>
    </w:p>
    <w:p w:rsidR="00C3377A" w:rsidRPr="008E629B" w:rsidRDefault="00C3377A" w:rsidP="00C3377A">
      <w:pPr>
        <w:pStyle w:val="ListParagraph"/>
        <w:numPr>
          <w:ilvl w:val="0"/>
          <w:numId w:val="2"/>
        </w:numPr>
        <w:spacing w:line="240" w:lineRule="auto"/>
        <w:jc w:val="both"/>
        <w:rPr>
          <w:rFonts w:ascii="Times New Roman" w:hAnsi="Times New Roman" w:cs="Times New Roman"/>
          <w:sz w:val="24"/>
          <w:szCs w:val="24"/>
        </w:rPr>
      </w:pPr>
      <w:r w:rsidRPr="008E629B">
        <w:rPr>
          <w:rFonts w:ascii="Times New Roman" w:hAnsi="Times New Roman" w:cs="Times New Roman"/>
          <w:sz w:val="24"/>
          <w:szCs w:val="24"/>
        </w:rPr>
        <w:t>The N&amp;R Committee shall consider the following attributes / criteria, whilst recommending to the Board the candidature for appointment as Director.</w:t>
      </w:r>
    </w:p>
    <w:p w:rsidR="00C3377A" w:rsidRPr="008E629B" w:rsidRDefault="00C3377A" w:rsidP="00C3377A">
      <w:pPr>
        <w:pStyle w:val="ListParagraph"/>
        <w:rPr>
          <w:rFonts w:ascii="Times New Roman" w:hAnsi="Times New Roman" w:cs="Times New Roman"/>
          <w:sz w:val="24"/>
          <w:szCs w:val="24"/>
        </w:rPr>
      </w:pPr>
    </w:p>
    <w:p w:rsidR="00C3377A" w:rsidRPr="008E629B" w:rsidRDefault="00C3377A" w:rsidP="00C3377A">
      <w:pPr>
        <w:pStyle w:val="ListParagraph"/>
        <w:numPr>
          <w:ilvl w:val="0"/>
          <w:numId w:val="3"/>
        </w:numPr>
        <w:spacing w:line="240" w:lineRule="auto"/>
        <w:ind w:left="1170" w:hanging="360"/>
        <w:jc w:val="both"/>
        <w:rPr>
          <w:rFonts w:ascii="Times New Roman" w:hAnsi="Times New Roman" w:cs="Times New Roman"/>
          <w:sz w:val="24"/>
          <w:szCs w:val="24"/>
        </w:rPr>
      </w:pPr>
      <w:r w:rsidRPr="008E629B">
        <w:rPr>
          <w:rFonts w:ascii="Times New Roman" w:hAnsi="Times New Roman" w:cs="Times New Roman"/>
          <w:sz w:val="24"/>
          <w:szCs w:val="24"/>
        </w:rPr>
        <w:t>Qualification, expertise and experience of the Directors in their respective fields.</w:t>
      </w:r>
    </w:p>
    <w:p w:rsidR="00C3377A" w:rsidRPr="008E629B" w:rsidRDefault="00C3377A" w:rsidP="00C3377A">
      <w:pPr>
        <w:pStyle w:val="ListParagraph"/>
        <w:numPr>
          <w:ilvl w:val="0"/>
          <w:numId w:val="3"/>
        </w:numPr>
        <w:spacing w:line="240" w:lineRule="auto"/>
        <w:ind w:left="1170" w:hanging="450"/>
        <w:jc w:val="both"/>
        <w:rPr>
          <w:rFonts w:ascii="Times New Roman" w:hAnsi="Times New Roman" w:cs="Times New Roman"/>
          <w:sz w:val="24"/>
          <w:szCs w:val="24"/>
        </w:rPr>
      </w:pPr>
      <w:r w:rsidRPr="008E629B">
        <w:rPr>
          <w:rFonts w:ascii="Times New Roman" w:hAnsi="Times New Roman" w:cs="Times New Roman"/>
          <w:sz w:val="24"/>
          <w:szCs w:val="24"/>
        </w:rPr>
        <w:t>Personal, Professional or business standing:</w:t>
      </w:r>
    </w:p>
    <w:p w:rsidR="00C3377A" w:rsidRPr="008E629B" w:rsidRDefault="00C3377A" w:rsidP="00C3377A">
      <w:pPr>
        <w:pStyle w:val="ListParagraph"/>
        <w:numPr>
          <w:ilvl w:val="0"/>
          <w:numId w:val="3"/>
        </w:numPr>
        <w:spacing w:line="240" w:lineRule="auto"/>
        <w:ind w:left="1170" w:hanging="450"/>
        <w:jc w:val="both"/>
        <w:rPr>
          <w:rFonts w:ascii="Times New Roman" w:hAnsi="Times New Roman" w:cs="Times New Roman"/>
          <w:sz w:val="24"/>
          <w:szCs w:val="24"/>
        </w:rPr>
      </w:pPr>
      <w:r w:rsidRPr="008E629B">
        <w:rPr>
          <w:rFonts w:ascii="Times New Roman" w:hAnsi="Times New Roman" w:cs="Times New Roman"/>
          <w:sz w:val="24"/>
          <w:szCs w:val="24"/>
        </w:rPr>
        <w:t>Diversity of the Board.</w:t>
      </w:r>
    </w:p>
    <w:p w:rsidR="00C3377A" w:rsidRPr="008E629B" w:rsidRDefault="00C3377A" w:rsidP="00C3377A">
      <w:pPr>
        <w:pStyle w:val="ListParagraph"/>
        <w:spacing w:line="360" w:lineRule="auto"/>
        <w:ind w:left="1440"/>
        <w:jc w:val="both"/>
        <w:rPr>
          <w:rFonts w:ascii="Times New Roman" w:hAnsi="Times New Roman" w:cs="Times New Roman"/>
          <w:sz w:val="24"/>
          <w:szCs w:val="24"/>
        </w:rPr>
      </w:pPr>
    </w:p>
    <w:p w:rsidR="00C3377A" w:rsidRPr="008E629B" w:rsidRDefault="00C3377A" w:rsidP="00C3377A">
      <w:pPr>
        <w:pStyle w:val="ListParagraph"/>
        <w:numPr>
          <w:ilvl w:val="0"/>
          <w:numId w:val="2"/>
        </w:numPr>
        <w:spacing w:line="240" w:lineRule="auto"/>
        <w:jc w:val="both"/>
        <w:rPr>
          <w:rFonts w:ascii="Times New Roman" w:hAnsi="Times New Roman" w:cs="Times New Roman"/>
          <w:sz w:val="24"/>
          <w:szCs w:val="24"/>
        </w:rPr>
      </w:pPr>
      <w:r w:rsidRPr="008E629B">
        <w:rPr>
          <w:rFonts w:ascii="Times New Roman" w:hAnsi="Times New Roman" w:cs="Times New Roman"/>
          <w:sz w:val="24"/>
          <w:szCs w:val="24"/>
        </w:rPr>
        <w:t>In case of re-appointment of Non-Executive Directors, the Board shall take into consideration the performance evaluation of the Director and his engagement level.</w:t>
      </w:r>
    </w:p>
    <w:p w:rsidR="00C3377A" w:rsidRPr="008E629B" w:rsidRDefault="00C3377A" w:rsidP="00C3377A">
      <w:pPr>
        <w:pStyle w:val="ListParagraph"/>
        <w:spacing w:line="360" w:lineRule="auto"/>
        <w:jc w:val="both"/>
        <w:rPr>
          <w:rFonts w:ascii="Times New Roman" w:hAnsi="Times New Roman" w:cs="Times New Roman"/>
          <w:sz w:val="24"/>
          <w:szCs w:val="24"/>
        </w:rPr>
      </w:pPr>
    </w:p>
    <w:p w:rsidR="00C3377A" w:rsidRPr="008E629B" w:rsidRDefault="00C3377A" w:rsidP="00C3377A">
      <w:pPr>
        <w:pStyle w:val="ListParagraph"/>
        <w:numPr>
          <w:ilvl w:val="0"/>
          <w:numId w:val="1"/>
        </w:numPr>
        <w:spacing w:line="360" w:lineRule="auto"/>
        <w:jc w:val="both"/>
        <w:rPr>
          <w:rFonts w:ascii="Times New Roman" w:hAnsi="Times New Roman" w:cs="Times New Roman"/>
          <w:b/>
          <w:sz w:val="24"/>
          <w:szCs w:val="24"/>
        </w:rPr>
      </w:pPr>
      <w:r w:rsidRPr="008E629B">
        <w:rPr>
          <w:rFonts w:ascii="Times New Roman" w:hAnsi="Times New Roman" w:cs="Times New Roman"/>
          <w:b/>
          <w:sz w:val="24"/>
          <w:szCs w:val="24"/>
        </w:rPr>
        <w:t xml:space="preserve">Remuneration : </w:t>
      </w:r>
    </w:p>
    <w:p w:rsidR="00C3377A" w:rsidRPr="008E629B" w:rsidRDefault="00C3377A" w:rsidP="00C3377A">
      <w:pPr>
        <w:pStyle w:val="ListParagraph"/>
        <w:spacing w:line="240" w:lineRule="auto"/>
        <w:jc w:val="both"/>
        <w:rPr>
          <w:rFonts w:ascii="Times New Roman" w:hAnsi="Times New Roman" w:cs="Times New Roman"/>
          <w:sz w:val="24"/>
          <w:szCs w:val="24"/>
        </w:rPr>
      </w:pPr>
      <w:r w:rsidRPr="008E629B">
        <w:rPr>
          <w:rFonts w:ascii="Times New Roman" w:hAnsi="Times New Roman" w:cs="Times New Roman"/>
          <w:sz w:val="24"/>
          <w:szCs w:val="24"/>
        </w:rPr>
        <w:t>The Non-Executive Directors shall be entitled to receive remuneration by way of sitting fees, reimbursement of expenses for participation in the Board / Committee meetings.</w:t>
      </w:r>
    </w:p>
    <w:p w:rsidR="00C3377A" w:rsidRPr="008E629B" w:rsidRDefault="00C3377A" w:rsidP="00C3377A">
      <w:pPr>
        <w:pStyle w:val="ListParagraph"/>
        <w:spacing w:line="360" w:lineRule="auto"/>
        <w:jc w:val="both"/>
        <w:rPr>
          <w:rFonts w:ascii="Times New Roman" w:hAnsi="Times New Roman" w:cs="Times New Roman"/>
          <w:sz w:val="24"/>
          <w:szCs w:val="24"/>
        </w:rPr>
      </w:pPr>
    </w:p>
    <w:p w:rsidR="00C3377A" w:rsidRPr="008E629B" w:rsidRDefault="00C3377A" w:rsidP="00C3377A">
      <w:pPr>
        <w:pStyle w:val="ListParagraph"/>
        <w:numPr>
          <w:ilvl w:val="0"/>
          <w:numId w:val="4"/>
        </w:numPr>
        <w:spacing w:line="240" w:lineRule="auto"/>
        <w:jc w:val="both"/>
        <w:rPr>
          <w:rFonts w:ascii="Times New Roman" w:hAnsi="Times New Roman" w:cs="Times New Roman"/>
          <w:sz w:val="24"/>
          <w:szCs w:val="24"/>
        </w:rPr>
      </w:pPr>
      <w:r w:rsidRPr="008E629B">
        <w:rPr>
          <w:rFonts w:ascii="Times New Roman" w:hAnsi="Times New Roman" w:cs="Times New Roman"/>
          <w:sz w:val="24"/>
          <w:szCs w:val="24"/>
        </w:rPr>
        <w:t xml:space="preserve"> A Non-Executive Director shall be entitled to receive sitting fees for each meeting of the Board or Committee of the Board attended by him, of such sum as may be approved by the Board of Directors within the overall limits prescribed under the Companies Act, 2013 and the Companies (Appointment and Remuneration of Managerial Personnel Rules, 2014).</w:t>
      </w:r>
    </w:p>
    <w:p w:rsidR="00C3377A" w:rsidRPr="008E629B" w:rsidRDefault="00C3377A" w:rsidP="00C3377A">
      <w:pPr>
        <w:pStyle w:val="ListParagraph"/>
        <w:spacing w:line="360" w:lineRule="auto"/>
        <w:ind w:left="1440"/>
        <w:jc w:val="both"/>
        <w:rPr>
          <w:rFonts w:ascii="Times New Roman" w:hAnsi="Times New Roman" w:cs="Times New Roman"/>
          <w:sz w:val="24"/>
          <w:szCs w:val="24"/>
        </w:rPr>
      </w:pPr>
    </w:p>
    <w:p w:rsidR="00C3377A" w:rsidRPr="008E629B" w:rsidRDefault="00C3377A" w:rsidP="00C3377A">
      <w:pPr>
        <w:pStyle w:val="ListParagraph"/>
        <w:numPr>
          <w:ilvl w:val="0"/>
          <w:numId w:val="4"/>
        </w:numPr>
        <w:spacing w:line="240" w:lineRule="auto"/>
        <w:jc w:val="both"/>
        <w:rPr>
          <w:rFonts w:ascii="Times New Roman" w:hAnsi="Times New Roman" w:cs="Times New Roman"/>
          <w:sz w:val="24"/>
          <w:szCs w:val="24"/>
        </w:rPr>
      </w:pPr>
      <w:r w:rsidRPr="008E629B">
        <w:rPr>
          <w:rFonts w:ascii="Times New Roman" w:hAnsi="Times New Roman" w:cs="Times New Roman"/>
          <w:sz w:val="24"/>
          <w:szCs w:val="24"/>
        </w:rPr>
        <w:t>The Independent Directors of the Company shall not be entitled to participate in the Stock Option Scheme of the Company, if any, introduced by the Company.</w:t>
      </w:r>
    </w:p>
    <w:p w:rsidR="00C3377A" w:rsidRPr="008E629B" w:rsidRDefault="00C3377A" w:rsidP="00C3377A">
      <w:pPr>
        <w:spacing w:line="360" w:lineRule="auto"/>
        <w:ind w:left="720"/>
        <w:jc w:val="both"/>
        <w:rPr>
          <w:rFonts w:ascii="Times New Roman" w:hAnsi="Times New Roman" w:cs="Times New Roman"/>
          <w:sz w:val="24"/>
          <w:szCs w:val="24"/>
        </w:rPr>
      </w:pPr>
    </w:p>
    <w:p w:rsidR="00C3377A" w:rsidRPr="008E629B" w:rsidRDefault="00C3377A" w:rsidP="00C3377A">
      <w:pPr>
        <w:pStyle w:val="ListParagraph"/>
        <w:numPr>
          <w:ilvl w:val="0"/>
          <w:numId w:val="1"/>
        </w:numPr>
        <w:spacing w:line="240" w:lineRule="auto"/>
        <w:jc w:val="both"/>
        <w:rPr>
          <w:rFonts w:ascii="Times New Roman" w:hAnsi="Times New Roman" w:cs="Times New Roman"/>
          <w:b/>
          <w:sz w:val="24"/>
          <w:szCs w:val="24"/>
        </w:rPr>
      </w:pPr>
      <w:r w:rsidRPr="008E629B">
        <w:rPr>
          <w:rFonts w:ascii="Times New Roman" w:hAnsi="Times New Roman" w:cs="Times New Roman"/>
          <w:b/>
          <w:sz w:val="24"/>
          <w:szCs w:val="24"/>
        </w:rPr>
        <w:t>CEO, Managing Director / Whole Time Director – Criteria for selection / appointment</w:t>
      </w:r>
    </w:p>
    <w:p w:rsidR="00C3377A" w:rsidRPr="008E629B" w:rsidRDefault="00C3377A" w:rsidP="00C3377A">
      <w:pPr>
        <w:spacing w:line="240" w:lineRule="auto"/>
        <w:ind w:left="720"/>
        <w:jc w:val="both"/>
        <w:rPr>
          <w:rFonts w:ascii="Times New Roman" w:hAnsi="Times New Roman" w:cs="Times New Roman"/>
          <w:sz w:val="24"/>
          <w:szCs w:val="24"/>
        </w:rPr>
      </w:pPr>
      <w:r w:rsidRPr="008E629B">
        <w:rPr>
          <w:rFonts w:ascii="Times New Roman" w:hAnsi="Times New Roman" w:cs="Times New Roman"/>
          <w:sz w:val="24"/>
          <w:szCs w:val="24"/>
        </w:rPr>
        <w:t xml:space="preserve">For the purpose of selection of the CEO, Managing Director / Whole Time Director, the N&amp;R Committee shall identify persons of integrity who possess relevant expertise, experience and leadership qualities required for the position and shall take into consideration recommendation, if any, received from any member of the Board. </w:t>
      </w:r>
    </w:p>
    <w:p w:rsidR="00C3377A" w:rsidRPr="008E629B" w:rsidRDefault="00C3377A" w:rsidP="00C3377A">
      <w:pPr>
        <w:spacing w:line="240" w:lineRule="auto"/>
        <w:ind w:left="720"/>
        <w:jc w:val="both"/>
        <w:rPr>
          <w:rFonts w:ascii="Times New Roman" w:hAnsi="Times New Roman" w:cs="Times New Roman"/>
          <w:sz w:val="24"/>
          <w:szCs w:val="24"/>
        </w:rPr>
      </w:pPr>
      <w:r w:rsidRPr="008E629B">
        <w:rPr>
          <w:rFonts w:ascii="Times New Roman" w:hAnsi="Times New Roman" w:cs="Times New Roman"/>
          <w:sz w:val="24"/>
          <w:szCs w:val="24"/>
        </w:rPr>
        <w:t>The Committee will also ensure that the incumbent fulfills such other criteria with regard to age and other qualifications as laid down under the Companies Act, 2013 or other applicable laws.</w:t>
      </w:r>
    </w:p>
    <w:p w:rsidR="00C3377A" w:rsidRPr="008E629B" w:rsidRDefault="00C3377A" w:rsidP="00C3377A">
      <w:pPr>
        <w:spacing w:line="360" w:lineRule="auto"/>
        <w:ind w:left="360"/>
        <w:jc w:val="both"/>
        <w:rPr>
          <w:rFonts w:ascii="Times New Roman" w:hAnsi="Times New Roman" w:cs="Times New Roman"/>
          <w:b/>
          <w:sz w:val="24"/>
          <w:szCs w:val="24"/>
        </w:rPr>
      </w:pPr>
      <w:r w:rsidRPr="008E629B">
        <w:rPr>
          <w:rFonts w:ascii="Times New Roman" w:hAnsi="Times New Roman" w:cs="Times New Roman"/>
          <w:b/>
          <w:sz w:val="24"/>
          <w:szCs w:val="24"/>
        </w:rPr>
        <w:t>Remuneration for the CEO, Managing Director / Whole Time Director</w:t>
      </w:r>
    </w:p>
    <w:p w:rsidR="00C3377A" w:rsidRPr="008E629B" w:rsidRDefault="00C3377A" w:rsidP="00C3377A">
      <w:pPr>
        <w:pStyle w:val="ListParagraph"/>
        <w:numPr>
          <w:ilvl w:val="0"/>
          <w:numId w:val="5"/>
        </w:numPr>
        <w:spacing w:line="240" w:lineRule="auto"/>
        <w:jc w:val="both"/>
        <w:rPr>
          <w:rFonts w:ascii="Times New Roman" w:hAnsi="Times New Roman" w:cs="Times New Roman"/>
          <w:sz w:val="24"/>
          <w:szCs w:val="24"/>
        </w:rPr>
      </w:pPr>
      <w:r w:rsidRPr="008E629B">
        <w:rPr>
          <w:rFonts w:ascii="Times New Roman" w:hAnsi="Times New Roman" w:cs="Times New Roman"/>
          <w:sz w:val="24"/>
          <w:szCs w:val="24"/>
        </w:rPr>
        <w:t>At the time of appointment or re-appointment, the CEO, Managing Director / Whole Time Director, shall be paid such remuneration as may be mutually agreed between the Companies (which includes the N&amp;R Committee and the Board of Directors) and the CEO, Managing Director / Whole Time Director, within the overall limits prescribed under the Companies Act, 2013.</w:t>
      </w:r>
    </w:p>
    <w:p w:rsidR="00C3377A" w:rsidRPr="008E629B" w:rsidRDefault="00C3377A" w:rsidP="00C3377A">
      <w:pPr>
        <w:pStyle w:val="ListParagraph"/>
        <w:spacing w:line="360" w:lineRule="auto"/>
        <w:ind w:left="1080"/>
        <w:jc w:val="both"/>
        <w:rPr>
          <w:rFonts w:ascii="Times New Roman" w:hAnsi="Times New Roman" w:cs="Times New Roman"/>
          <w:sz w:val="24"/>
          <w:szCs w:val="24"/>
        </w:rPr>
      </w:pPr>
    </w:p>
    <w:p w:rsidR="00C3377A" w:rsidRPr="008E629B" w:rsidRDefault="00C3377A" w:rsidP="00C3377A">
      <w:pPr>
        <w:pStyle w:val="ListParagraph"/>
        <w:numPr>
          <w:ilvl w:val="0"/>
          <w:numId w:val="5"/>
        </w:numPr>
        <w:spacing w:line="240" w:lineRule="auto"/>
        <w:jc w:val="both"/>
        <w:rPr>
          <w:rFonts w:ascii="Times New Roman" w:hAnsi="Times New Roman" w:cs="Times New Roman"/>
          <w:sz w:val="24"/>
          <w:szCs w:val="24"/>
        </w:rPr>
      </w:pPr>
      <w:r w:rsidRPr="008E629B">
        <w:rPr>
          <w:rFonts w:ascii="Times New Roman" w:hAnsi="Times New Roman" w:cs="Times New Roman"/>
          <w:sz w:val="24"/>
          <w:szCs w:val="24"/>
        </w:rPr>
        <w:t>The remuneration shall be subject to the approval of the Members of the Company in General Meeting.</w:t>
      </w:r>
    </w:p>
    <w:p w:rsidR="00C3377A" w:rsidRPr="008E629B" w:rsidRDefault="00C3377A" w:rsidP="00C3377A">
      <w:pPr>
        <w:pStyle w:val="ListParagraph"/>
        <w:rPr>
          <w:rFonts w:ascii="Times New Roman" w:hAnsi="Times New Roman" w:cs="Times New Roman"/>
          <w:sz w:val="24"/>
          <w:szCs w:val="24"/>
        </w:rPr>
      </w:pPr>
    </w:p>
    <w:p w:rsidR="00C3377A" w:rsidRPr="008E629B" w:rsidRDefault="00C3377A" w:rsidP="00C3377A">
      <w:pPr>
        <w:pStyle w:val="ListParagraph"/>
        <w:numPr>
          <w:ilvl w:val="0"/>
          <w:numId w:val="5"/>
        </w:numPr>
        <w:spacing w:line="240" w:lineRule="auto"/>
        <w:jc w:val="both"/>
        <w:rPr>
          <w:rFonts w:ascii="Times New Roman" w:hAnsi="Times New Roman" w:cs="Times New Roman"/>
          <w:sz w:val="24"/>
          <w:szCs w:val="24"/>
        </w:rPr>
      </w:pPr>
      <w:r w:rsidRPr="008E629B">
        <w:rPr>
          <w:rFonts w:ascii="Times New Roman" w:hAnsi="Times New Roman" w:cs="Times New Roman"/>
          <w:sz w:val="24"/>
          <w:szCs w:val="24"/>
        </w:rPr>
        <w:t xml:space="preserve">The remuneration of the CEO, Managing Director / Whole Time Director, component comprises salary allowances, perquisites, amenities and retrial benefits.  </w:t>
      </w:r>
    </w:p>
    <w:p w:rsidR="00C3377A" w:rsidRPr="008E629B" w:rsidRDefault="00C3377A" w:rsidP="00C3377A">
      <w:pPr>
        <w:pStyle w:val="ListParagraph"/>
        <w:jc w:val="both"/>
        <w:rPr>
          <w:rFonts w:ascii="Times New Roman" w:hAnsi="Times New Roman" w:cs="Times New Roman"/>
          <w:sz w:val="24"/>
          <w:szCs w:val="24"/>
        </w:rPr>
      </w:pPr>
    </w:p>
    <w:p w:rsidR="00C3377A" w:rsidRPr="008E629B" w:rsidRDefault="00C3377A" w:rsidP="00C3377A">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8E629B">
        <w:rPr>
          <w:rFonts w:ascii="Times New Roman" w:hAnsi="Times New Roman" w:cs="Times New Roman"/>
          <w:b/>
          <w:sz w:val="24"/>
          <w:szCs w:val="24"/>
        </w:rPr>
        <w:t>Remuneration Policy for the Senior Management Employees</w:t>
      </w:r>
    </w:p>
    <w:p w:rsidR="00C3377A" w:rsidRPr="008E629B" w:rsidRDefault="00C3377A" w:rsidP="00C3377A">
      <w:pPr>
        <w:pStyle w:val="ListParagraph"/>
        <w:numPr>
          <w:ilvl w:val="0"/>
          <w:numId w:val="6"/>
        </w:numPr>
        <w:spacing w:line="240" w:lineRule="auto"/>
        <w:jc w:val="both"/>
        <w:rPr>
          <w:rFonts w:ascii="Times New Roman" w:hAnsi="Times New Roman" w:cs="Times New Roman"/>
          <w:sz w:val="24"/>
          <w:szCs w:val="24"/>
        </w:rPr>
      </w:pPr>
      <w:r w:rsidRPr="008E629B">
        <w:rPr>
          <w:rFonts w:ascii="Times New Roman" w:hAnsi="Times New Roman" w:cs="Times New Roman"/>
          <w:sz w:val="24"/>
          <w:szCs w:val="24"/>
        </w:rPr>
        <w:t>In determining the remuneration of the Senior Management Employees (i.e. KMPs and Executive Committee Members) the N&amp;R Committee shall ensure / consider the following:</w:t>
      </w:r>
    </w:p>
    <w:p w:rsidR="00C3377A" w:rsidRPr="008E629B" w:rsidRDefault="00C3377A" w:rsidP="00C3377A">
      <w:pPr>
        <w:pStyle w:val="ListParagraph"/>
        <w:spacing w:line="360" w:lineRule="auto"/>
        <w:jc w:val="both"/>
        <w:rPr>
          <w:rFonts w:ascii="Times New Roman" w:hAnsi="Times New Roman" w:cs="Times New Roman"/>
          <w:sz w:val="24"/>
          <w:szCs w:val="24"/>
        </w:rPr>
      </w:pPr>
    </w:p>
    <w:p w:rsidR="00C3377A" w:rsidRPr="008E629B" w:rsidRDefault="00C3377A" w:rsidP="00C3377A">
      <w:pPr>
        <w:pStyle w:val="ListParagraph"/>
        <w:numPr>
          <w:ilvl w:val="0"/>
          <w:numId w:val="7"/>
        </w:numPr>
        <w:spacing w:line="360" w:lineRule="auto"/>
        <w:ind w:left="720" w:hanging="360"/>
        <w:jc w:val="both"/>
        <w:rPr>
          <w:rFonts w:ascii="Times New Roman" w:hAnsi="Times New Roman" w:cs="Times New Roman"/>
          <w:sz w:val="24"/>
          <w:szCs w:val="24"/>
        </w:rPr>
      </w:pPr>
      <w:r w:rsidRPr="008E629B">
        <w:rPr>
          <w:rFonts w:ascii="Times New Roman" w:hAnsi="Times New Roman" w:cs="Times New Roman"/>
          <w:sz w:val="24"/>
          <w:szCs w:val="24"/>
        </w:rPr>
        <w:t>The relationship of remuneration and performance benchmark is clear;</w:t>
      </w:r>
    </w:p>
    <w:p w:rsidR="00C3377A" w:rsidRPr="008E629B" w:rsidRDefault="00C3377A" w:rsidP="00C3377A">
      <w:pPr>
        <w:pStyle w:val="ListParagraph"/>
        <w:spacing w:line="240" w:lineRule="auto"/>
        <w:ind w:left="1080"/>
        <w:jc w:val="both"/>
        <w:rPr>
          <w:rFonts w:ascii="Times New Roman" w:hAnsi="Times New Roman" w:cs="Times New Roman"/>
          <w:sz w:val="24"/>
          <w:szCs w:val="24"/>
        </w:rPr>
      </w:pPr>
    </w:p>
    <w:p w:rsidR="00C3377A" w:rsidRPr="008E629B" w:rsidRDefault="00C3377A" w:rsidP="00C3377A">
      <w:pPr>
        <w:pStyle w:val="ListParagraph"/>
        <w:numPr>
          <w:ilvl w:val="0"/>
          <w:numId w:val="7"/>
        </w:numPr>
        <w:spacing w:line="240" w:lineRule="auto"/>
        <w:ind w:left="360" w:firstLine="0"/>
        <w:jc w:val="both"/>
        <w:rPr>
          <w:rFonts w:ascii="Times New Roman" w:hAnsi="Times New Roman" w:cs="Times New Roman"/>
          <w:sz w:val="24"/>
          <w:szCs w:val="24"/>
        </w:rPr>
      </w:pPr>
      <w:r w:rsidRPr="008E629B">
        <w:rPr>
          <w:rFonts w:ascii="Times New Roman" w:hAnsi="Times New Roman" w:cs="Times New Roman"/>
          <w:sz w:val="24"/>
          <w:szCs w:val="24"/>
        </w:rPr>
        <w:t>The remuneration component comprising salaries, perquisites and retirement benefits;</w:t>
      </w:r>
    </w:p>
    <w:p w:rsidR="00C3377A" w:rsidRPr="008E629B" w:rsidRDefault="00C3377A" w:rsidP="00C3377A">
      <w:pPr>
        <w:pStyle w:val="ListParagraph"/>
        <w:rPr>
          <w:rFonts w:ascii="Times New Roman" w:hAnsi="Times New Roman" w:cs="Times New Roman"/>
          <w:sz w:val="24"/>
          <w:szCs w:val="24"/>
        </w:rPr>
      </w:pPr>
    </w:p>
    <w:p w:rsidR="00C3377A" w:rsidRPr="008E629B" w:rsidRDefault="00C3377A" w:rsidP="00C3377A">
      <w:pPr>
        <w:pStyle w:val="ListParagraph"/>
        <w:numPr>
          <w:ilvl w:val="0"/>
          <w:numId w:val="7"/>
        </w:numPr>
        <w:spacing w:line="240" w:lineRule="auto"/>
        <w:ind w:left="720" w:hanging="360"/>
        <w:jc w:val="both"/>
        <w:rPr>
          <w:rFonts w:ascii="Times New Roman" w:hAnsi="Times New Roman" w:cs="Times New Roman"/>
          <w:sz w:val="24"/>
          <w:szCs w:val="24"/>
        </w:rPr>
      </w:pPr>
      <w:r w:rsidRPr="008E629B">
        <w:rPr>
          <w:rFonts w:ascii="Times New Roman" w:hAnsi="Times New Roman" w:cs="Times New Roman"/>
          <w:sz w:val="24"/>
          <w:szCs w:val="24"/>
        </w:rPr>
        <w:t>The remuneration including annual increment is decided based on the criticality of the roles and responsibilities, the Company’s performance vis-à-vis the annual budget achievement.</w:t>
      </w:r>
    </w:p>
    <w:p w:rsidR="00C3377A" w:rsidRPr="008E629B" w:rsidRDefault="00C3377A" w:rsidP="00C3377A">
      <w:pPr>
        <w:pStyle w:val="ListParagraph"/>
        <w:ind w:hanging="360"/>
        <w:rPr>
          <w:rFonts w:ascii="Times New Roman" w:hAnsi="Times New Roman" w:cs="Times New Roman"/>
          <w:sz w:val="24"/>
          <w:szCs w:val="24"/>
        </w:rPr>
      </w:pPr>
    </w:p>
    <w:p w:rsidR="00C3377A" w:rsidRDefault="00C3377A" w:rsidP="00C3377A">
      <w:pPr>
        <w:pStyle w:val="ListParagraph"/>
        <w:numPr>
          <w:ilvl w:val="0"/>
          <w:numId w:val="7"/>
        </w:numPr>
        <w:spacing w:line="240" w:lineRule="auto"/>
        <w:ind w:left="720" w:hanging="360"/>
        <w:jc w:val="both"/>
        <w:rPr>
          <w:rFonts w:ascii="Times New Roman" w:hAnsi="Times New Roman" w:cs="Times New Roman"/>
          <w:sz w:val="24"/>
          <w:szCs w:val="24"/>
        </w:rPr>
      </w:pPr>
      <w:r w:rsidRPr="008E629B">
        <w:rPr>
          <w:rFonts w:ascii="Times New Roman" w:hAnsi="Times New Roman" w:cs="Times New Roman"/>
          <w:sz w:val="24"/>
          <w:szCs w:val="24"/>
        </w:rPr>
        <w:lastRenderedPageBreak/>
        <w:t>N&amp;R Committee  will carry out the individual performance review based on the standard appraisal matrix and shall take into account the appraisal score card and other factors, whilst recommending the annual increment.</w:t>
      </w:r>
    </w:p>
    <w:p w:rsidR="007226E4" w:rsidRDefault="007226E4"/>
    <w:sectPr w:rsidR="007226E4" w:rsidSect="007226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11CC0"/>
    <w:multiLevelType w:val="hybridMultilevel"/>
    <w:tmpl w:val="725EFE06"/>
    <w:lvl w:ilvl="0" w:tplc="DBE69B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C60F2E"/>
    <w:multiLevelType w:val="hybridMultilevel"/>
    <w:tmpl w:val="0100A60E"/>
    <w:lvl w:ilvl="0" w:tplc="D9E251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663632"/>
    <w:multiLevelType w:val="hybridMultilevel"/>
    <w:tmpl w:val="266A2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B907EF"/>
    <w:multiLevelType w:val="hybridMultilevel"/>
    <w:tmpl w:val="646ABF00"/>
    <w:lvl w:ilvl="0" w:tplc="E7D8D2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0558A2"/>
    <w:multiLevelType w:val="hybridMultilevel"/>
    <w:tmpl w:val="2E7E23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9B3538"/>
    <w:multiLevelType w:val="hybridMultilevel"/>
    <w:tmpl w:val="F528C49E"/>
    <w:lvl w:ilvl="0" w:tplc="F0F8FF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D295495"/>
    <w:multiLevelType w:val="hybridMultilevel"/>
    <w:tmpl w:val="846492DE"/>
    <w:lvl w:ilvl="0" w:tplc="45F40D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6"/>
  </w:num>
  <w:num w:numId="4">
    <w:abstractNumId w:val="5"/>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377A"/>
    <w:rsid w:val="007226E4"/>
    <w:rsid w:val="00C337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7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77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3653</Characters>
  <Application>Microsoft Office Word</Application>
  <DocSecurity>0</DocSecurity>
  <Lines>30</Lines>
  <Paragraphs>8</Paragraphs>
  <ScaleCrop>false</ScaleCrop>
  <Company/>
  <LinksUpToDate>false</LinksUpToDate>
  <CharactersWithSpaces>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Indo</dc:creator>
  <cp:keywords/>
  <dc:description/>
  <cp:lastModifiedBy>Indo</cp:lastModifiedBy>
  <cp:revision>1</cp:revision>
  <dcterms:created xsi:type="dcterms:W3CDTF">2015-05-26T12:39:00Z</dcterms:created>
  <dcterms:modified xsi:type="dcterms:W3CDTF">2015-05-26T12:39:00Z</dcterms:modified>
</cp:coreProperties>
</file>